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C4873">
      <w:pPr>
        <w:spacing w:before="187" w:line="189" w:lineRule="auto"/>
        <w:ind w:left="7536"/>
        <w:rPr>
          <w:rFonts w:ascii="Calibri" w:hAnsi="Calibri" w:eastAsia="Calibri" w:cs="Calibri"/>
          <w:sz w:val="14"/>
          <w:szCs w:val="14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5487670</wp:posOffset>
            </wp:positionH>
            <wp:positionV relativeFrom="page">
              <wp:posOffset>462915</wp:posOffset>
            </wp:positionV>
            <wp:extent cx="349250" cy="3492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996" cy="3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b/>
          <w:bCs/>
          <w:spacing w:val="3"/>
          <w:sz w:val="14"/>
          <w:szCs w:val="14"/>
        </w:rPr>
        <w:t>UV</w:t>
      </w:r>
      <w:r>
        <w:rPr>
          <w:rFonts w:ascii="Calibri" w:hAnsi="Calibri" w:eastAsia="Calibri" w:cs="Calibri"/>
          <w:b/>
          <w:bCs/>
          <w:spacing w:val="13"/>
          <w:w w:val="101"/>
          <w:sz w:val="14"/>
          <w:szCs w:val="14"/>
        </w:rPr>
        <w:t xml:space="preserve"> </w:t>
      </w:r>
      <w:r>
        <w:rPr>
          <w:rFonts w:ascii="Calibri" w:hAnsi="Calibri" w:eastAsia="Calibri" w:cs="Calibri"/>
          <w:b/>
          <w:bCs/>
          <w:spacing w:val="3"/>
          <w:sz w:val="14"/>
          <w:szCs w:val="14"/>
        </w:rPr>
        <w:t>CURABLE</w:t>
      </w:r>
    </w:p>
    <w:p w14:paraId="69260302">
      <w:pPr>
        <w:spacing w:before="46" w:line="230" w:lineRule="auto"/>
        <w:ind w:left="7501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b/>
          <w:bCs/>
          <w:spacing w:val="7"/>
          <w:sz w:val="14"/>
          <w:szCs w:val="14"/>
        </w:rPr>
        <w:t>坤隆新材料</w:t>
      </w:r>
    </w:p>
    <w:p w14:paraId="45087D3C">
      <w:pPr>
        <w:spacing w:line="16" w:lineRule="exact"/>
      </w:pPr>
    </w:p>
    <w:tbl>
      <w:tblPr>
        <w:tblStyle w:val="5"/>
        <w:tblW w:w="8401" w:type="dxa"/>
        <w:tblInd w:w="-6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7"/>
        <w:gridCol w:w="2883"/>
        <w:gridCol w:w="2781"/>
      </w:tblGrid>
      <w:tr w14:paraId="0A03D5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4" w:hRule="atLeast"/>
        </w:trPr>
        <w:tc>
          <w:tcPr>
            <w:tcW w:w="8401" w:type="dxa"/>
            <w:gridSpan w:val="3"/>
            <w:tcBorders>
              <w:top w:val="single" w:color="000055" w:sz="4" w:space="0"/>
              <w:bottom w:val="dashed" w:color="000000" w:sz="2" w:space="0"/>
            </w:tcBorders>
            <w:vAlign w:val="top"/>
          </w:tcPr>
          <w:p w14:paraId="16A1A5AC">
            <w:pPr>
              <w:spacing w:before="4" w:line="43" w:lineRule="exact"/>
            </w:pPr>
            <w:r>
              <w:pict>
                <v:shape id="_x0000_s1026" o:spid="_x0000_s1026" style="height:2.2pt;width:415.3pt;" fillcolor="#0000AA" filled="t" stroked="f" coordsize="8305,44" path="m0,0l8305,0,8305,43,0,43,0,0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91958C2">
            <w:pPr>
              <w:spacing w:line="246" w:lineRule="auto"/>
              <w:rPr>
                <w:rFonts w:ascii="Arial"/>
                <w:sz w:val="21"/>
              </w:rPr>
            </w:pPr>
          </w:p>
          <w:p w14:paraId="6ABC663F">
            <w:pPr>
              <w:spacing w:line="247" w:lineRule="auto"/>
              <w:rPr>
                <w:rFonts w:ascii="Arial"/>
                <w:sz w:val="21"/>
              </w:rPr>
            </w:pPr>
          </w:p>
          <w:p w14:paraId="05A23A2C">
            <w:pPr>
              <w:pStyle w:val="6"/>
              <w:spacing w:before="115" w:line="189" w:lineRule="auto"/>
              <w:ind w:left="8"/>
              <w:rPr>
                <w:rFonts w:hint="default" w:ascii="Arial"/>
                <w:sz w:val="21"/>
                <w:lang w:val="en-US"/>
              </w:rPr>
            </w:pPr>
            <w:r>
              <w:rPr>
                <w:b/>
                <w:bCs/>
                <w:spacing w:val="-2"/>
                <w:sz w:val="40"/>
                <w:szCs w:val="40"/>
              </w:rPr>
              <w:t>HM-</w:t>
            </w:r>
            <w:bookmarkStart w:id="0" w:name="_GoBack"/>
            <w:r>
              <w:rPr>
                <w:rFonts w:hint="eastAsia" w:eastAsia="宋体"/>
                <w:b/>
                <w:bCs/>
                <w:spacing w:val="-2"/>
                <w:sz w:val="40"/>
                <w:szCs w:val="40"/>
                <w:lang w:val="en-US" w:eastAsia="zh-CN"/>
              </w:rPr>
              <w:t>107</w:t>
            </w:r>
            <w:bookmarkEnd w:id="0"/>
          </w:p>
          <w:p w14:paraId="754D5B26">
            <w:pPr>
              <w:pStyle w:val="6"/>
              <w:spacing w:before="120" w:line="161" w:lineRule="auto"/>
              <w:ind w:left="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Product description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：</w:t>
            </w:r>
          </w:p>
          <w:p w14:paraId="28A41783">
            <w:pPr>
              <w:pStyle w:val="6"/>
              <w:spacing w:before="235" w:line="400" w:lineRule="auto"/>
              <w:ind w:left="7" w:right="107" w:firstLine="44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HM-107 is an amine modified acrylate with light color, low odor,non-reddening.</w:t>
            </w:r>
          </w:p>
          <w:p w14:paraId="1E607251">
            <w:pPr>
              <w:pStyle w:val="6"/>
              <w:spacing w:before="235" w:line="400" w:lineRule="auto"/>
              <w:ind w:right="10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Qualification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：</w:t>
            </w:r>
          </w:p>
          <w:p w14:paraId="02EC0CBA">
            <w:pPr>
              <w:pStyle w:val="6"/>
              <w:spacing w:before="154" w:line="193" w:lineRule="auto"/>
              <w:ind w:left="1124"/>
            </w:pPr>
            <w:r>
              <w:rPr>
                <w:spacing w:val="-1"/>
              </w:rPr>
              <w:t xml:space="preserve">Project                                      Target                               </w:t>
            </w:r>
            <w:r>
              <w:rPr>
                <w:spacing w:val="-2"/>
              </w:rPr>
              <w:t xml:space="preserve">      Test Method</w:t>
            </w:r>
          </w:p>
        </w:tc>
      </w:tr>
      <w:tr w14:paraId="09D871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0FAC13F9">
            <w:pPr>
              <w:pStyle w:val="6"/>
              <w:spacing w:before="202" w:line="189" w:lineRule="auto"/>
              <w:ind w:left="241"/>
            </w:pPr>
            <w:r>
              <w:t>Appearance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0870C05E">
            <w:pPr>
              <w:pStyle w:val="6"/>
              <w:spacing w:before="198" w:line="193" w:lineRule="auto"/>
              <w:ind w:left="282"/>
            </w:pPr>
            <w:r>
              <w:rPr>
                <w:rFonts w:hint="eastAsia" w:eastAsia="宋体"/>
                <w:spacing w:val="-1"/>
                <w:lang w:val="en-US" w:eastAsia="zh-CN"/>
              </w:rPr>
              <w:t>T</w:t>
            </w:r>
            <w:r>
              <w:rPr>
                <w:spacing w:val="-1"/>
              </w:rPr>
              <w:t>ransparent viscous liquid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57A6E64E">
            <w:pPr>
              <w:pStyle w:val="6"/>
              <w:spacing w:before="197" w:line="193" w:lineRule="auto"/>
              <w:ind w:left="773"/>
            </w:pPr>
            <w:r>
              <w:rPr>
                <w:spacing w:val="-2"/>
              </w:rPr>
              <w:t>Visualization</w:t>
            </w:r>
          </w:p>
        </w:tc>
      </w:tr>
      <w:tr w14:paraId="6BC2BC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22E2A252">
            <w:pPr>
              <w:spacing w:line="272" w:lineRule="auto"/>
              <w:rPr>
                <w:rFonts w:ascii="Arial"/>
                <w:sz w:val="21"/>
              </w:rPr>
            </w:pPr>
          </w:p>
          <w:p w14:paraId="23C6B9E9">
            <w:pPr>
              <w:pStyle w:val="6"/>
              <w:spacing w:before="86" w:line="223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z w:val="20"/>
                <w:szCs w:val="20"/>
              </w:rPr>
              <w:t>Chromaticity</w:t>
            </w:r>
            <w:r>
              <w:rPr>
                <w:rFonts w:ascii="微软雅黑" w:hAnsi="微软雅黑" w:eastAsia="微软雅黑" w:cs="微软雅黑"/>
                <w:spacing w:val="40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APHA</w:t>
            </w:r>
            <w:r>
              <w:rPr>
                <w:rFonts w:ascii="微软雅黑" w:hAnsi="微软雅黑" w:eastAsia="微软雅黑" w:cs="微软雅黑"/>
                <w:spacing w:val="40"/>
                <w:sz w:val="20"/>
                <w:szCs w:val="20"/>
              </w:rPr>
              <w:t>）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3FD94D83">
            <w:pPr>
              <w:spacing w:line="359" w:lineRule="auto"/>
              <w:rPr>
                <w:rFonts w:ascii="Arial"/>
                <w:sz w:val="21"/>
              </w:rPr>
            </w:pPr>
          </w:p>
          <w:p w14:paraId="27BF6ED0">
            <w:pPr>
              <w:pStyle w:val="6"/>
              <w:spacing w:before="64" w:line="189" w:lineRule="auto"/>
              <w:ind w:left="1269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≤</w:t>
            </w:r>
            <w:r>
              <w:rPr>
                <w:rFonts w:hint="eastAsia" w:eastAsia="宋体"/>
                <w:spacing w:val="-1"/>
                <w:lang w:val="en-US" w:eastAsia="zh-CN"/>
              </w:rPr>
              <w:t>1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56C28F97">
            <w:pPr>
              <w:pStyle w:val="6"/>
              <w:spacing w:before="208" w:line="199" w:lineRule="auto"/>
              <w:ind w:left="6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  <w:r>
              <w:rPr>
                <w:spacing w:val="4"/>
                <w:sz w:val="20"/>
                <w:szCs w:val="20"/>
              </w:rPr>
              <w:t>/T 3143-1982</w:t>
            </w:r>
          </w:p>
          <w:p w14:paraId="31C4F4B1">
            <w:pPr>
              <w:pStyle w:val="6"/>
              <w:spacing w:before="248" w:line="201" w:lineRule="auto"/>
              <w:ind w:left="28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(platinum-cobalt me</w:t>
            </w:r>
            <w:r>
              <w:rPr>
                <w:spacing w:val="3"/>
                <w:sz w:val="20"/>
                <w:szCs w:val="20"/>
              </w:rPr>
              <w:t>thod)</w:t>
            </w:r>
          </w:p>
        </w:tc>
      </w:tr>
      <w:tr w14:paraId="01D165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4FC68A3F">
            <w:pPr>
              <w:pStyle w:val="6"/>
              <w:spacing w:before="200" w:line="193" w:lineRule="auto"/>
              <w:ind w:left="243"/>
            </w:pPr>
            <w:r>
              <w:rPr>
                <w:spacing w:val="-1"/>
              </w:rPr>
              <w:t>Functionality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18D57777">
            <w:pPr>
              <w:pStyle w:val="6"/>
              <w:spacing w:before="204" w:line="18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2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6E0C5FAF">
            <w:pPr>
              <w:pStyle w:val="6"/>
              <w:spacing w:before="200" w:line="193" w:lineRule="auto"/>
              <w:ind w:left="581"/>
            </w:pPr>
            <w:r>
              <w:rPr>
                <w:spacing w:val="-3"/>
              </w:rPr>
              <w:t>Theoretical Value</w:t>
            </w:r>
          </w:p>
        </w:tc>
      </w:tr>
      <w:tr w14:paraId="72E27E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23E59066">
            <w:pPr>
              <w:pStyle w:val="6"/>
              <w:spacing w:before="128" w:line="195" w:lineRule="auto"/>
              <w:ind w:left="241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>Viscosity</w:t>
            </w:r>
            <w:r>
              <w:rPr>
                <w:rFonts w:ascii="微软雅黑" w:hAnsi="微软雅黑" w:eastAsia="微软雅黑" w:cs="微软雅黑"/>
                <w:spacing w:val="-1"/>
              </w:rPr>
              <w:t>（</w:t>
            </w:r>
            <w:r>
              <w:rPr>
                <w:spacing w:val="-1"/>
              </w:rPr>
              <w:t>mpa.s/</w:t>
            </w:r>
            <w:r>
              <w:rPr>
                <w:rFonts w:hint="eastAsia" w:eastAsia="宋体"/>
                <w:spacing w:val="-1"/>
                <w:lang w:val="en-US" w:eastAsia="zh-CN"/>
              </w:rPr>
              <w:t>25</w:t>
            </w:r>
            <w:r>
              <w:rPr>
                <w:spacing w:val="-1"/>
              </w:rPr>
              <w:t>℃</w:t>
            </w:r>
            <w:r>
              <w:rPr>
                <w:rFonts w:ascii="微软雅黑" w:hAnsi="微软雅黑" w:eastAsia="微软雅黑" w:cs="微软雅黑"/>
                <w:spacing w:val="-1"/>
              </w:rPr>
              <w:t>)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4316DE5B">
            <w:pPr>
              <w:pStyle w:val="6"/>
              <w:spacing w:before="205" w:line="189" w:lineRule="auto"/>
              <w:ind w:left="122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5E4E635A">
            <w:pPr>
              <w:pStyle w:val="6"/>
              <w:spacing w:before="201" w:line="193" w:lineRule="auto"/>
              <w:ind w:left="606"/>
            </w:pPr>
            <w:r>
              <w:rPr>
                <w:spacing w:val="-1"/>
              </w:rPr>
              <w:t>GB/T 2794-1995</w:t>
            </w:r>
          </w:p>
        </w:tc>
      </w:tr>
    </w:tbl>
    <w:p w14:paraId="58DCA0F9">
      <w:pPr>
        <w:pStyle w:val="2"/>
        <w:spacing w:before="158" w:line="246" w:lineRule="auto"/>
        <w:ind w:left="19" w:right="3023" w:hanging="3"/>
        <w:rPr>
          <w:rFonts w:hint="default" w:ascii="Times New Roman" w:hAnsi="Times New Roman" w:eastAsia="微软雅黑" w:cs="Times New Roman"/>
          <w:b w:val="0"/>
          <w:bCs w:val="0"/>
          <w:spacing w:val="-1"/>
          <w:sz w:val="20"/>
          <w:szCs w:val="20"/>
          <w:lang w:val="en-US" w:eastAsia="zh-CN"/>
        </w:rPr>
      </w:pPr>
      <w:r>
        <w:rPr>
          <w:b/>
          <w:bCs/>
          <w:sz w:val="28"/>
          <w:szCs w:val="28"/>
        </w:rPr>
        <w:t>Application field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：</w:t>
      </w:r>
      <w:r>
        <w:rPr>
          <w:rFonts w:hint="default" w:ascii="Times New Roman" w:hAnsi="Times New Roman" w:eastAsia="微软雅黑" w:cs="Times New Roman"/>
          <w:b w:val="0"/>
          <w:bCs w:val="0"/>
          <w:sz w:val="22"/>
          <w:szCs w:val="22"/>
          <w:lang w:val="en-US" w:eastAsia="zh-CN"/>
        </w:rPr>
        <w:t>Coating, Ink.</w:t>
      </w:r>
    </w:p>
    <w:p w14:paraId="0E1F2DFB">
      <w:pPr>
        <w:pStyle w:val="2"/>
        <w:spacing w:before="158" w:line="246" w:lineRule="auto"/>
        <w:ind w:left="19" w:right="3023" w:hanging="3"/>
        <w:rPr>
          <w:sz w:val="28"/>
          <w:szCs w:val="28"/>
        </w:rPr>
      </w:pPr>
      <w:r>
        <w:t xml:space="preserve"> </w:t>
      </w:r>
      <w:r>
        <w:rPr>
          <w:b/>
          <w:bCs/>
          <w:spacing w:val="-1"/>
          <w:sz w:val="28"/>
          <w:szCs w:val="28"/>
        </w:rPr>
        <w:t>Matters need attention:</w:t>
      </w:r>
    </w:p>
    <w:p w14:paraId="113D0966">
      <w:pPr>
        <w:pStyle w:val="2"/>
        <w:spacing w:before="96" w:line="405" w:lineRule="auto"/>
        <w:ind w:left="13" w:right="232" w:firstLine="693"/>
        <w:jc w:val="both"/>
      </w:pPr>
      <w:r>
        <w:t>Store  this  product</w:t>
      </w:r>
      <w:r>
        <w:rPr>
          <w:spacing w:val="11"/>
        </w:rPr>
        <w:t xml:space="preserve">  </w:t>
      </w:r>
      <w:r>
        <w:t>in</w:t>
      </w:r>
      <w:r>
        <w:rPr>
          <w:spacing w:val="12"/>
        </w:rPr>
        <w:t xml:space="preserve">  </w:t>
      </w:r>
      <w:r>
        <w:t>a</w:t>
      </w:r>
      <w:r>
        <w:rPr>
          <w:spacing w:val="12"/>
        </w:rPr>
        <w:t xml:space="preserve">  </w:t>
      </w:r>
      <w:r>
        <w:t>cool,dry</w:t>
      </w:r>
      <w:r>
        <w:rPr>
          <w:spacing w:val="8"/>
        </w:rPr>
        <w:t xml:space="preserve">  </w:t>
      </w:r>
      <w:r>
        <w:t>place</w:t>
      </w:r>
      <w:r>
        <w:rPr>
          <w:spacing w:val="9"/>
        </w:rPr>
        <w:t xml:space="preserve">  </w:t>
      </w:r>
      <w:r>
        <w:t>where</w:t>
      </w:r>
      <w:r>
        <w:rPr>
          <w:spacing w:val="8"/>
        </w:rPr>
        <w:t xml:space="preserve">  </w:t>
      </w:r>
      <w:r>
        <w:t>the</w:t>
      </w:r>
      <w:r>
        <w:rPr>
          <w:spacing w:val="13"/>
        </w:rPr>
        <w:t xml:space="preserve">  </w:t>
      </w:r>
      <w:r>
        <w:t>ambient,temperature</w:t>
      </w:r>
      <w:r>
        <w:rPr>
          <w:spacing w:val="11"/>
        </w:rPr>
        <w:t xml:space="preserve">  </w:t>
      </w:r>
      <w:r>
        <w:t>is</w:t>
      </w:r>
      <w:r>
        <w:rPr>
          <w:spacing w:val="9"/>
        </w:rPr>
        <w:t xml:space="preserve">  </w:t>
      </w:r>
      <w:r>
        <w:t>bel</w:t>
      </w:r>
      <w:r>
        <w:rPr>
          <w:spacing w:val="-1"/>
        </w:rPr>
        <w:t>ow</w:t>
      </w:r>
      <w:r>
        <w:t xml:space="preserve"> </w:t>
      </w:r>
      <w:r>
        <w:rPr>
          <w:spacing w:val="-1"/>
        </w:rPr>
        <w:t>40degrees</w:t>
      </w:r>
      <w:r>
        <w:rPr>
          <w:spacing w:val="40"/>
          <w:w w:val="101"/>
        </w:rPr>
        <w:t xml:space="preserve"> </w:t>
      </w:r>
      <w:r>
        <w:rPr>
          <w:spacing w:val="-1"/>
        </w:rPr>
        <w:t>Celsius.</w:t>
      </w:r>
      <w:r>
        <w:rPr>
          <w:spacing w:val="23"/>
          <w:w w:val="101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shelf is</w:t>
      </w:r>
      <w:r>
        <w:rPr>
          <w:spacing w:val="46"/>
        </w:rPr>
        <w:t xml:space="preserve"> </w:t>
      </w:r>
      <w:r>
        <w:rPr>
          <w:spacing w:val="-1"/>
        </w:rPr>
        <w:t>180</w:t>
      </w:r>
      <w:r>
        <w:rPr>
          <w:spacing w:val="24"/>
        </w:rPr>
        <w:t xml:space="preserve"> </w:t>
      </w:r>
      <w:r>
        <w:rPr>
          <w:spacing w:val="-1"/>
        </w:rPr>
        <w:t>days</w:t>
      </w:r>
      <w:r>
        <w:rPr>
          <w:spacing w:val="-1"/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product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30"/>
        </w:rPr>
        <w:t xml:space="preserve"> </w:t>
      </w:r>
      <w:r>
        <w:rPr>
          <w:spacing w:val="-1"/>
        </w:rPr>
        <w:t>spontaneous</w:t>
      </w:r>
      <w:r>
        <w:rPr>
          <w:spacing w:val="25"/>
        </w:rPr>
        <w:t xml:space="preserve"> </w:t>
      </w:r>
      <w:r>
        <w:rPr>
          <w:spacing w:val="-1"/>
        </w:rPr>
        <w:t>combustion</w:t>
      </w:r>
      <w:r>
        <w:rPr>
          <w:spacing w:val="27"/>
          <w:w w:val="10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explosive,</w:t>
      </w:r>
      <w:r>
        <w:rPr>
          <w:spacing w:val="21"/>
          <w:w w:val="101"/>
        </w:rPr>
        <w:t xml:space="preserve"> </w:t>
      </w:r>
      <w:r>
        <w:rPr>
          <w:spacing w:val="-1"/>
        </w:rPr>
        <w:t>low</w:t>
      </w:r>
      <w:r>
        <w:rPr>
          <w:spacing w:val="18"/>
          <w:w w:val="101"/>
        </w:rPr>
        <w:t xml:space="preserve"> </w:t>
      </w:r>
      <w:r>
        <w:rPr>
          <w:spacing w:val="-1"/>
        </w:rPr>
        <w:t>corrosion,</w:t>
      </w:r>
      <w:r>
        <w:rPr>
          <w:spacing w:val="13"/>
        </w:rPr>
        <w:t xml:space="preserve"> </w:t>
      </w:r>
      <w:r>
        <w:rPr>
          <w:spacing w:val="-1"/>
        </w:rPr>
        <w:t>wear</w:t>
      </w:r>
      <w:r>
        <w:rPr>
          <w:spacing w:val="18"/>
          <w:w w:val="101"/>
        </w:rPr>
        <w:t xml:space="preserve"> </w:t>
      </w:r>
      <w:r>
        <w:rPr>
          <w:spacing w:val="-1"/>
        </w:rPr>
        <w:t>gloves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13"/>
          <w:w w:val="101"/>
        </w:rPr>
        <w:t xml:space="preserve"> </w:t>
      </w:r>
      <w:r>
        <w:rPr>
          <w:spacing w:val="-1"/>
        </w:rPr>
        <w:t>masks,</w:t>
      </w:r>
      <w:r>
        <w:rPr>
          <w:spacing w:val="25"/>
        </w:rPr>
        <w:t xml:space="preserve"> </w:t>
      </w:r>
      <w:r>
        <w:rPr>
          <w:spacing w:val="-1"/>
        </w:rPr>
        <w:t>avoid</w:t>
      </w:r>
      <w:r>
        <w:rPr>
          <w:spacing w:val="22"/>
          <w:w w:val="101"/>
        </w:rPr>
        <w:t xml:space="preserve"> </w:t>
      </w:r>
      <w:r>
        <w:rPr>
          <w:spacing w:val="-1"/>
        </w:rPr>
        <w:t>skin</w:t>
      </w:r>
      <w:r>
        <w:rPr>
          <w:spacing w:val="19"/>
          <w:w w:val="101"/>
        </w:rPr>
        <w:t xml:space="preserve"> </w:t>
      </w:r>
      <w:r>
        <w:rPr>
          <w:spacing w:val="-1"/>
        </w:rPr>
        <w:t>contact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inhalation</w:t>
      </w:r>
      <w:r>
        <w:rPr>
          <w:spacing w:val="22"/>
          <w:w w:val="101"/>
        </w:rPr>
        <w:t xml:space="preserve"> </w:t>
      </w:r>
      <w:r>
        <w:rPr>
          <w:spacing w:val="-1"/>
        </w:rPr>
        <w:t>as</w:t>
      </w:r>
      <w:r>
        <w:rPr>
          <w:spacing w:val="21"/>
          <w:w w:val="101"/>
        </w:rPr>
        <w:t xml:space="preserve"> </w:t>
      </w:r>
      <w:r>
        <w:rPr>
          <w:spacing w:val="-1"/>
        </w:rPr>
        <w:t>far</w:t>
      </w:r>
      <w:r>
        <w:rPr>
          <w:spacing w:val="22"/>
        </w:rPr>
        <w:t xml:space="preserve"> </w:t>
      </w:r>
      <w:r>
        <w:rPr>
          <w:spacing w:val="-2"/>
        </w:rPr>
        <w:t>as</w:t>
      </w:r>
      <w:r>
        <w:t xml:space="preserve"> possible.</w:t>
      </w:r>
      <w:r>
        <w:rPr>
          <w:spacing w:val="20"/>
          <w:w w:val="101"/>
        </w:rPr>
        <w:t xml:space="preserve"> </w:t>
      </w:r>
      <w:r>
        <w:t>If the</w:t>
      </w:r>
      <w:r>
        <w:rPr>
          <w:spacing w:val="26"/>
        </w:rPr>
        <w:t xml:space="preserve"> </w:t>
      </w:r>
      <w:r>
        <w:t>skin</w:t>
      </w:r>
      <w:r>
        <w:rPr>
          <w:spacing w:val="24"/>
          <w:w w:val="101"/>
        </w:rPr>
        <w:t xml:space="preserve"> </w:t>
      </w:r>
      <w:r>
        <w:t>adheres</w:t>
      </w:r>
      <w:r>
        <w:rPr>
          <w:spacing w:val="17"/>
          <w:w w:val="10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8"/>
          <w:w w:val="101"/>
        </w:rPr>
        <w:t xml:space="preserve"> </w:t>
      </w:r>
      <w:r>
        <w:t>skin,</w:t>
      </w:r>
      <w:r>
        <w:rPr>
          <w:spacing w:val="15"/>
          <w:w w:val="101"/>
        </w:rPr>
        <w:t xml:space="preserve"> </w:t>
      </w:r>
      <w:r>
        <w:t>wipe</w:t>
      </w:r>
      <w:r>
        <w:rPr>
          <w:spacing w:val="24"/>
        </w:rPr>
        <w:t xml:space="preserve"> </w:t>
      </w:r>
      <w:r>
        <w:t>it</w:t>
      </w:r>
      <w:r>
        <w:rPr>
          <w:spacing w:val="16"/>
          <w:w w:val="101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alcohol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nd</w:t>
      </w:r>
      <w:r>
        <w:rPr>
          <w:spacing w:val="16"/>
        </w:rPr>
        <w:t xml:space="preserve"> </w:t>
      </w:r>
      <w:r>
        <w:rPr>
          <w:spacing w:val="-1"/>
        </w:rPr>
        <w:t>then</w:t>
      </w:r>
      <w:r>
        <w:rPr>
          <w:spacing w:val="21"/>
        </w:rPr>
        <w:t xml:space="preserve"> </w:t>
      </w:r>
      <w:r>
        <w:rPr>
          <w:spacing w:val="-1"/>
        </w:rPr>
        <w:t>rinse</w:t>
      </w:r>
      <w:r>
        <w:rPr>
          <w:spacing w:val="21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water.</w:t>
      </w:r>
      <w:r>
        <w:rPr>
          <w:spacing w:val="22"/>
          <w:w w:val="101"/>
        </w:rPr>
        <w:t xml:space="preserve"> </w:t>
      </w:r>
      <w:r>
        <w:rPr>
          <w:spacing w:val="-1"/>
        </w:rPr>
        <w:t>If</w:t>
      </w:r>
      <w:r>
        <w:t xml:space="preserve"> invading</w:t>
      </w:r>
      <w:r>
        <w:rPr>
          <w:spacing w:val="31"/>
          <w:w w:val="10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eye,</w:t>
      </w:r>
      <w:r>
        <w:rPr>
          <w:spacing w:val="33"/>
        </w:rPr>
        <w:t xml:space="preserve"> </w:t>
      </w:r>
      <w:r>
        <w:t>you</w:t>
      </w:r>
      <w:r>
        <w:rPr>
          <w:spacing w:val="39"/>
          <w:w w:val="101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immed</w:t>
      </w:r>
      <w:r>
        <w:rPr>
          <w:spacing w:val="-1"/>
        </w:rPr>
        <w:t>iately</w:t>
      </w:r>
      <w:r>
        <w:rPr>
          <w:spacing w:val="30"/>
        </w:rPr>
        <w:t xml:space="preserve"> </w:t>
      </w:r>
      <w:r>
        <w:rPr>
          <w:spacing w:val="-1"/>
        </w:rPr>
        <w:t>rinse</w:t>
      </w:r>
      <w:r>
        <w:rPr>
          <w:spacing w:val="28"/>
          <w:w w:val="101"/>
        </w:rPr>
        <w:t xml:space="preserve"> </w:t>
      </w:r>
      <w:r>
        <w:rPr>
          <w:spacing w:val="-1"/>
        </w:rPr>
        <w:t>with</w:t>
      </w:r>
      <w:r>
        <w:rPr>
          <w:spacing w:val="34"/>
          <w:w w:val="101"/>
        </w:rPr>
        <w:t xml:space="preserve"> </w:t>
      </w:r>
      <w:r>
        <w:rPr>
          <w:spacing w:val="-1"/>
        </w:rPr>
        <w:t>a</w:t>
      </w:r>
      <w:r>
        <w:rPr>
          <w:spacing w:val="36"/>
        </w:rPr>
        <w:t xml:space="preserve"> </w:t>
      </w:r>
      <w:r>
        <w:rPr>
          <w:spacing w:val="-1"/>
        </w:rPr>
        <w:t>large</w:t>
      </w:r>
      <w:r>
        <w:rPr>
          <w:spacing w:val="37"/>
          <w:w w:val="101"/>
        </w:rPr>
        <w:t xml:space="preserve"> </w:t>
      </w:r>
      <w:r>
        <w:rPr>
          <w:spacing w:val="-1"/>
        </w:rPr>
        <w:t>amount</w:t>
      </w:r>
      <w:r>
        <w:rPr>
          <w:spacing w:val="40"/>
        </w:rPr>
        <w:t xml:space="preserve"> </w:t>
      </w:r>
      <w:r>
        <w:rPr>
          <w:spacing w:val="-1"/>
        </w:rPr>
        <w:t>of normal</w:t>
      </w:r>
      <w:r>
        <w:rPr>
          <w:spacing w:val="41"/>
        </w:rPr>
        <w:t xml:space="preserve"> </w:t>
      </w:r>
      <w:r>
        <w:rPr>
          <w:spacing w:val="-1"/>
        </w:rPr>
        <w:t>saline,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t xml:space="preserve"> please</w:t>
      </w:r>
      <w:r>
        <w:rPr>
          <w:spacing w:val="4"/>
        </w:rPr>
        <w:t xml:space="preserve"> </w:t>
      </w:r>
      <w:r>
        <w:t>seek</w:t>
      </w:r>
      <w:r>
        <w:rPr>
          <w:spacing w:val="4"/>
        </w:rPr>
        <w:t xml:space="preserve"> </w:t>
      </w:r>
      <w:r>
        <w:t>medical</w:t>
      </w:r>
      <w:r>
        <w:rPr>
          <w:spacing w:val="4"/>
        </w:rPr>
        <w:t xml:space="preserve"> </w:t>
      </w:r>
      <w:r>
        <w:t>attention</w:t>
      </w:r>
      <w:r>
        <w:rPr>
          <w:spacing w:val="4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necessary</w:t>
      </w:r>
      <w:r>
        <w:rPr>
          <w:spacing w:val="4"/>
        </w:rPr>
        <w:t>.</w:t>
      </w:r>
    </w:p>
    <w:p w14:paraId="02EA516D">
      <w:pPr>
        <w:pStyle w:val="2"/>
        <w:spacing w:before="1" w:line="160" w:lineRule="auto"/>
        <w:ind w:left="21"/>
      </w:pPr>
      <w:r>
        <w:rPr>
          <w:b/>
          <w:bCs/>
          <w:sz w:val="28"/>
          <w:szCs w:val="28"/>
        </w:rPr>
        <w:t>Packaging specifica</w:t>
      </w:r>
      <w:r>
        <w:rPr>
          <w:b/>
          <w:bCs/>
          <w:spacing w:val="-1"/>
          <w:sz w:val="28"/>
          <w:szCs w:val="28"/>
        </w:rPr>
        <w:t>tion</w:t>
      </w: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：</w:t>
      </w:r>
      <w:r>
        <w:rPr>
          <w:rFonts w:ascii="微软雅黑" w:hAnsi="微软雅黑" w:eastAsia="微软雅黑" w:cs="微软雅黑"/>
          <w:b/>
          <w:bCs/>
          <w:spacing w:val="61"/>
          <w:sz w:val="28"/>
          <w:szCs w:val="28"/>
        </w:rPr>
        <w:t xml:space="preserve"> </w:t>
      </w:r>
      <w:r>
        <w:rPr>
          <w:spacing w:val="-1"/>
        </w:rPr>
        <w:t>25Kg</w:t>
      </w:r>
      <w:r>
        <w:rPr>
          <w:rFonts w:ascii="微软雅黑" w:hAnsi="微软雅黑" w:eastAsia="微软雅黑" w:cs="微软雅黑"/>
          <w:spacing w:val="-1"/>
        </w:rPr>
        <w:t>，</w:t>
      </w:r>
      <w:r>
        <w:rPr>
          <w:rFonts w:ascii="微软雅黑" w:hAnsi="微软雅黑" w:eastAsia="微软雅黑" w:cs="微软雅黑"/>
          <w:spacing w:val="50"/>
          <w:w w:val="101"/>
        </w:rPr>
        <w:t xml:space="preserve"> </w:t>
      </w:r>
      <w:r>
        <w:rPr>
          <w:spacing w:val="-1"/>
        </w:rPr>
        <w:t>200Kg</w:t>
      </w:r>
    </w:p>
    <w:p w14:paraId="4C917288">
      <w:pPr>
        <w:pStyle w:val="2"/>
        <w:spacing w:before="148" w:line="169" w:lineRule="auto"/>
        <w:ind w:left="22"/>
      </w:pPr>
      <w:r>
        <w:rPr>
          <w:sz w:val="24"/>
          <w:szCs w:val="24"/>
        </w:rPr>
        <w:t>Company name</w:t>
      </w:r>
      <w:r>
        <w:rPr>
          <w:rFonts w:ascii="微软雅黑" w:hAnsi="微软雅黑" w:eastAsia="微软雅黑" w:cs="微软雅黑"/>
        </w:rPr>
        <w:t>：</w:t>
      </w:r>
      <w:r>
        <w:t>Jiangxi</w:t>
      </w:r>
      <w:r>
        <w:rPr>
          <w:spacing w:val="-1"/>
        </w:rPr>
        <w:t xml:space="preserve"> Kunong New Material Co,LTD</w:t>
      </w:r>
    </w:p>
    <w:p w14:paraId="7213609B">
      <w:pPr>
        <w:pStyle w:val="2"/>
        <w:spacing w:before="169" w:line="172" w:lineRule="auto"/>
        <w:ind w:left="16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268605</wp:posOffset>
            </wp:positionV>
            <wp:extent cx="1318895" cy="12198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022" cy="1219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Address</w:t>
      </w:r>
      <w:r>
        <w:rPr>
          <w:rFonts w:ascii="微软雅黑" w:hAnsi="微软雅黑" w:eastAsia="微软雅黑" w:cs="微软雅黑"/>
        </w:rPr>
        <w:t>：</w:t>
      </w:r>
      <w:r>
        <w:t xml:space="preserve">Ecological Industrial </w:t>
      </w:r>
      <w:r>
        <w:rPr>
          <w:spacing w:val="-1"/>
        </w:rPr>
        <w:t>Park, Tonggu County, Jiangxi Province</w:t>
      </w:r>
    </w:p>
    <w:p w14:paraId="38B00379">
      <w:pPr>
        <w:pStyle w:val="2"/>
        <w:spacing w:before="173" w:line="169" w:lineRule="auto"/>
        <w:ind w:left="22"/>
      </w:pPr>
      <w:r>
        <w:rPr>
          <w:spacing w:val="-1"/>
          <w:sz w:val="24"/>
          <w:szCs w:val="24"/>
        </w:rPr>
        <w:t>Contact person</w:t>
      </w:r>
      <w:r>
        <w:rPr>
          <w:rFonts w:ascii="微软雅黑" w:hAnsi="微软雅黑" w:eastAsia="微软雅黑" w:cs="微软雅黑"/>
          <w:spacing w:val="-1"/>
        </w:rPr>
        <w:t xml:space="preserve">：   </w:t>
      </w:r>
      <w:r>
        <w:rPr>
          <w:spacing w:val="-1"/>
        </w:rPr>
        <w:t>Miss Zou     13707490831</w:t>
      </w:r>
    </w:p>
    <w:p w14:paraId="5995996B">
      <w:pPr>
        <w:pStyle w:val="2"/>
        <w:spacing w:before="189" w:line="189" w:lineRule="auto"/>
        <w:ind w:left="1887"/>
      </w:pPr>
      <w:r>
        <w:rPr>
          <w:spacing w:val="-3"/>
        </w:rPr>
        <w:t>Mr.Zou</w:t>
      </w:r>
      <w:r>
        <w:rPr>
          <w:spacing w:val="4"/>
        </w:rPr>
        <w:t xml:space="preserve">        </w:t>
      </w:r>
      <w:r>
        <w:rPr>
          <w:spacing w:val="-3"/>
        </w:rPr>
        <w:t>18170533822</w:t>
      </w:r>
    </w:p>
    <w:p w14:paraId="7161A533">
      <w:pPr>
        <w:pStyle w:val="2"/>
        <w:spacing w:before="222" w:line="172" w:lineRule="auto"/>
        <w:ind w:left="21"/>
      </w:pPr>
      <w:r>
        <w:rPr>
          <w:spacing w:val="-2"/>
          <w:sz w:val="24"/>
          <w:szCs w:val="24"/>
        </w:rPr>
        <w:t>Technical service</w:t>
      </w:r>
      <w:r>
        <w:rPr>
          <w:rFonts w:ascii="微软雅黑" w:hAnsi="微软雅黑" w:eastAsia="微软雅黑" w:cs="微软雅黑"/>
          <w:spacing w:val="-2"/>
        </w:rPr>
        <w:t>：</w:t>
      </w:r>
      <w:r>
        <w:rPr>
          <w:spacing w:val="-2"/>
        </w:rPr>
        <w:t>Mr.Hou</w:t>
      </w:r>
      <w:r>
        <w:rPr>
          <w:spacing w:val="5"/>
        </w:rPr>
        <w:t xml:space="preserve">      </w:t>
      </w:r>
      <w:r>
        <w:rPr>
          <w:spacing w:val="-2"/>
        </w:rPr>
        <w:t>18670782966</w:t>
      </w:r>
    </w:p>
    <w:sectPr>
      <w:pgSz w:w="11906" w:h="16839"/>
      <w:pgMar w:top="729" w:right="154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ews706 BT">
    <w:panose1 w:val="02040804060705020204"/>
    <w:charset w:val="00"/>
    <w:family w:val="auto"/>
    <w:pitch w:val="default"/>
    <w:sig w:usb0="800000AF" w:usb1="1000204A" w:usb2="00000000" w:usb3="00000000" w:csb0="00000011" w:csb1="00000000"/>
  </w:font>
  <w:font w:name="NewsGoth Lt BT">
    <w:panose1 w:val="020B0406020203020204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394EB3"/>
    <w:rsid w:val="037E4A06"/>
    <w:rsid w:val="07506C6F"/>
    <w:rsid w:val="0BA35BAB"/>
    <w:rsid w:val="0BC07740"/>
    <w:rsid w:val="0D374B59"/>
    <w:rsid w:val="0E461CF5"/>
    <w:rsid w:val="113A4C18"/>
    <w:rsid w:val="133B4C77"/>
    <w:rsid w:val="18686D72"/>
    <w:rsid w:val="1A451E7A"/>
    <w:rsid w:val="1BF46930"/>
    <w:rsid w:val="1EB63404"/>
    <w:rsid w:val="1FFC62A9"/>
    <w:rsid w:val="22AA7723"/>
    <w:rsid w:val="22CE4D7D"/>
    <w:rsid w:val="2AD875D8"/>
    <w:rsid w:val="2E8F7B97"/>
    <w:rsid w:val="3FB157F6"/>
    <w:rsid w:val="40F462E2"/>
    <w:rsid w:val="417545C4"/>
    <w:rsid w:val="480321E6"/>
    <w:rsid w:val="48B56E5A"/>
    <w:rsid w:val="49C91F0B"/>
    <w:rsid w:val="4C7E2F03"/>
    <w:rsid w:val="4FF4200C"/>
    <w:rsid w:val="595D073D"/>
    <w:rsid w:val="59EF62FA"/>
    <w:rsid w:val="5BF14489"/>
    <w:rsid w:val="5DA12869"/>
    <w:rsid w:val="5DB8778B"/>
    <w:rsid w:val="5DBF2270"/>
    <w:rsid w:val="609E54CA"/>
    <w:rsid w:val="611D6A5C"/>
    <w:rsid w:val="6DD54C21"/>
    <w:rsid w:val="6FB8233D"/>
    <w:rsid w:val="707F3A4F"/>
    <w:rsid w:val="75032589"/>
    <w:rsid w:val="7866291A"/>
    <w:rsid w:val="7B844D3E"/>
    <w:rsid w:val="7E3D1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1170</Characters>
  <TotalTime>5</TotalTime>
  <ScaleCrop>false</ScaleCrop>
  <LinksUpToDate>false</LinksUpToDate>
  <CharactersWithSpaces>1425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2024-11-22T13:39:00Z</dcterms:created>
  <dc:creator>妮大宝</dc:creator>
  <cp:lastModifiedBy>九日1399028576</cp:lastModifiedBy>
  <dcterms:modified xsi:type="dcterms:W3CDTF">2025-07-24T01:38:35Z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2025-03-17T09:01:32Z</vt:filetime>
  </property>
  <property fmtid="{D5CDD505-2E9C-101B-9397-08002B2CF9AE}" pid="4" name="KSOProductBuildVer">
    <vt:lpwstr>2052-12.1.0.21915</vt:lpwstr>
  </property>
  <property fmtid="{D5CDD505-2E9C-101B-9397-08002B2CF9AE}" pid="5" name="ICV">
    <vt:lpwstr>52760957ACCF478592F0D82E3C73AEC1_13</vt:lpwstr>
  </property>
  <property fmtid="{D5CDD505-2E9C-101B-9397-08002B2CF9AE}" pid="6" name="KSOTemplateDocerSaveRecord">
    <vt:lpwstr>eyJoZGlkIjoiYTlmMGM5NmFlOTZhNDE1ZWMwZjcwYTM1ZDgxMDk2OTQiLCJ1c2VySWQiOiIxNTA1NTY2MiJ9</vt:lpwstr>
  </property>
</Properties>
</file>