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4873">
      <w:pPr>
        <w:spacing w:before="187" w:line="189" w:lineRule="auto"/>
        <w:ind w:left="7536"/>
        <w:rPr>
          <w:rFonts w:ascii="Calibri" w:hAnsi="Calibri" w:eastAsia="Calibri" w:cs="Calibri"/>
          <w:sz w:val="14"/>
          <w:szCs w:val="14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5487670</wp:posOffset>
            </wp:positionH>
            <wp:positionV relativeFrom="page">
              <wp:posOffset>462915</wp:posOffset>
            </wp:positionV>
            <wp:extent cx="349250" cy="3492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996" cy="3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bCs/>
          <w:spacing w:val="3"/>
          <w:sz w:val="14"/>
          <w:szCs w:val="14"/>
        </w:rPr>
        <w:t>UV</w:t>
      </w:r>
      <w:r>
        <w:rPr>
          <w:rFonts w:ascii="Calibri" w:hAnsi="Calibri" w:eastAsia="Calibri" w:cs="Calibri"/>
          <w:b/>
          <w:bCs/>
          <w:spacing w:val="13"/>
          <w:w w:val="101"/>
          <w:sz w:val="14"/>
          <w:szCs w:val="14"/>
        </w:rPr>
        <w:t xml:space="preserve"> </w:t>
      </w:r>
      <w:r>
        <w:rPr>
          <w:rFonts w:ascii="Calibri" w:hAnsi="Calibri" w:eastAsia="Calibri" w:cs="Calibri"/>
          <w:b/>
          <w:bCs/>
          <w:spacing w:val="3"/>
          <w:sz w:val="14"/>
          <w:szCs w:val="14"/>
        </w:rPr>
        <w:t>CURABLE</w:t>
      </w:r>
    </w:p>
    <w:p w14:paraId="69260302">
      <w:pPr>
        <w:spacing w:before="46" w:line="230" w:lineRule="auto"/>
        <w:ind w:left="7501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b/>
          <w:bCs/>
          <w:spacing w:val="7"/>
          <w:sz w:val="14"/>
          <w:szCs w:val="14"/>
        </w:rPr>
        <w:t>坤隆新材料</w:t>
      </w:r>
    </w:p>
    <w:p w14:paraId="45087D3C">
      <w:pPr>
        <w:spacing w:line="16" w:lineRule="exact"/>
      </w:pPr>
    </w:p>
    <w:tbl>
      <w:tblPr>
        <w:tblStyle w:val="5"/>
        <w:tblW w:w="8401" w:type="dxa"/>
        <w:tblInd w:w="-6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7"/>
        <w:gridCol w:w="2883"/>
        <w:gridCol w:w="2781"/>
      </w:tblGrid>
      <w:tr w14:paraId="0A03D5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</w:trPr>
        <w:tc>
          <w:tcPr>
            <w:tcW w:w="8401" w:type="dxa"/>
            <w:gridSpan w:val="3"/>
            <w:tcBorders>
              <w:top w:val="single" w:color="000055" w:sz="4" w:space="0"/>
              <w:bottom w:val="dashed" w:color="000000" w:sz="2" w:space="0"/>
            </w:tcBorders>
            <w:vAlign w:val="top"/>
          </w:tcPr>
          <w:p w14:paraId="16A1A5AC">
            <w:pPr>
              <w:spacing w:before="4" w:line="43" w:lineRule="exact"/>
            </w:pPr>
            <w:r>
              <w:pict>
                <v:shape id="_x0000_s1026" o:spid="_x0000_s1026" style="height:2.2pt;width:415.3pt;" fillcolor="#0000AA" filled="t" stroked="f" coordsize="8305,44" path="m0,0l8305,0,8305,43,0,43,0,0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1958C2">
            <w:pPr>
              <w:spacing w:line="246" w:lineRule="auto"/>
              <w:rPr>
                <w:rFonts w:ascii="Arial"/>
                <w:sz w:val="21"/>
              </w:rPr>
            </w:pPr>
          </w:p>
          <w:p w14:paraId="6ABC663F">
            <w:pPr>
              <w:spacing w:line="247" w:lineRule="auto"/>
              <w:rPr>
                <w:rFonts w:ascii="Arial"/>
                <w:sz w:val="21"/>
              </w:rPr>
            </w:pPr>
          </w:p>
          <w:p w14:paraId="542400A2">
            <w:pPr>
              <w:pStyle w:val="6"/>
              <w:spacing w:before="115" w:line="189" w:lineRule="auto"/>
              <w:ind w:left="8"/>
              <w:rPr>
                <w:rFonts w:hint="default" w:eastAsia="宋体"/>
                <w:sz w:val="40"/>
                <w:szCs w:val="40"/>
                <w:lang w:val="en-US" w:eastAsia="zh-CN"/>
              </w:rPr>
            </w:pPr>
            <w:r>
              <w:rPr>
                <w:b/>
                <w:bCs/>
                <w:spacing w:val="-2"/>
                <w:sz w:val="40"/>
                <w:szCs w:val="40"/>
              </w:rPr>
              <w:t>HM-</w:t>
            </w:r>
            <w:r>
              <w:rPr>
                <w:rFonts w:hint="eastAsia" w:eastAsia="宋体"/>
                <w:b/>
                <w:bCs/>
                <w:spacing w:val="-2"/>
                <w:sz w:val="40"/>
                <w:szCs w:val="40"/>
                <w:lang w:val="en-US" w:eastAsia="zh-CN"/>
              </w:rPr>
              <w:t>107</w:t>
            </w:r>
          </w:p>
          <w:p w14:paraId="05A23A2C">
            <w:pPr>
              <w:spacing w:line="475" w:lineRule="auto"/>
              <w:rPr>
                <w:rFonts w:ascii="Arial"/>
                <w:sz w:val="21"/>
              </w:rPr>
            </w:pPr>
          </w:p>
          <w:p w14:paraId="754D5B26">
            <w:pPr>
              <w:pStyle w:val="6"/>
              <w:spacing w:before="120" w:line="161" w:lineRule="auto"/>
              <w:ind w:left="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eastAsia="微软雅黑"/>
                <w:b/>
                <w:bCs/>
                <w:spacing w:val="-1"/>
                <w:sz w:val="28"/>
                <w:szCs w:val="28"/>
                <w:lang w:val="en-US" w:eastAsia="zh-CN"/>
              </w:rPr>
              <w:t>产品说明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：</w:t>
            </w:r>
          </w:p>
          <w:p w14:paraId="2F855298">
            <w:pPr>
              <w:pStyle w:val="6"/>
              <w:spacing w:before="235" w:line="400" w:lineRule="auto"/>
              <w:ind w:right="10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HM-106 是一种胺改性丙烯酸酯，具有色浅、低气味、不易变红、</w:t>
            </w:r>
          </w:p>
          <w:p w14:paraId="1E607251">
            <w:pPr>
              <w:pStyle w:val="6"/>
              <w:spacing w:before="235" w:line="400" w:lineRule="auto"/>
              <w:ind w:right="1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pacing w:val="-1"/>
                <w:sz w:val="28"/>
                <w:szCs w:val="28"/>
                <w:lang w:val="en-US" w:eastAsia="zh-CN"/>
              </w:rPr>
              <w:t>技术指标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：</w:t>
            </w:r>
          </w:p>
          <w:p w14:paraId="02EC0CBA">
            <w:pPr>
              <w:pStyle w:val="6"/>
              <w:spacing w:before="154" w:line="193" w:lineRule="auto"/>
              <w:ind w:left="112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-1"/>
                <w:lang w:val="en-US" w:eastAsia="zh-CN"/>
              </w:rPr>
              <w:t>项目</w:t>
            </w:r>
            <w:r>
              <w:rPr>
                <w:spacing w:val="-1"/>
              </w:rPr>
              <w:t xml:space="preserve">                               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   指标</w:t>
            </w:r>
            <w:r>
              <w:rPr>
                <w:spacing w:val="-1"/>
              </w:rPr>
              <w:t xml:space="preserve">                      </w:t>
            </w:r>
            <w:r>
              <w:rPr>
                <w:spacing w:val="-2"/>
              </w:rPr>
              <w:t xml:space="preserve">     </w:t>
            </w:r>
            <w:r>
              <w:rPr>
                <w:rFonts w:hint="eastAsia" w:eastAsia="宋体"/>
                <w:spacing w:val="-2"/>
                <w:lang w:val="en-US" w:eastAsia="zh-CN"/>
              </w:rPr>
              <w:t xml:space="preserve">                     </w:t>
            </w:r>
            <w:r>
              <w:rPr>
                <w:spacing w:val="-2"/>
              </w:rPr>
              <w:t xml:space="preserve"> </w:t>
            </w:r>
            <w:r>
              <w:rPr>
                <w:rFonts w:hint="eastAsia" w:eastAsia="宋体"/>
                <w:spacing w:val="-2"/>
                <w:lang w:val="en-US" w:eastAsia="zh-CN"/>
              </w:rPr>
              <w:t>检测方法</w:t>
            </w:r>
          </w:p>
        </w:tc>
      </w:tr>
      <w:tr w14:paraId="09D871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0FAC13F9">
            <w:pPr>
              <w:pStyle w:val="6"/>
              <w:spacing w:before="202" w:line="189" w:lineRule="auto"/>
              <w:ind w:left="241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外观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0870C05E">
            <w:pPr>
              <w:pStyle w:val="6"/>
              <w:spacing w:before="198" w:line="193" w:lineRule="auto"/>
              <w:ind w:left="282" w:firstLine="436" w:firstLineChars="2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spacing w:val="-1"/>
                <w:lang w:val="en-US" w:eastAsia="zh-CN"/>
              </w:rPr>
              <w:t>透明粘稠液体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57A6E64E">
            <w:pPr>
              <w:pStyle w:val="6"/>
              <w:spacing w:before="197" w:line="193" w:lineRule="auto"/>
              <w:ind w:left="77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-2"/>
                <w:lang w:val="en-US" w:eastAsia="zh-CN"/>
              </w:rPr>
              <w:t>目测</w:t>
            </w:r>
          </w:p>
        </w:tc>
      </w:tr>
      <w:tr w14:paraId="6BC2BC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22E2A252">
            <w:pPr>
              <w:spacing w:line="272" w:lineRule="auto"/>
              <w:rPr>
                <w:rFonts w:ascii="Arial"/>
                <w:sz w:val="21"/>
              </w:rPr>
            </w:pPr>
          </w:p>
          <w:p w14:paraId="23C6B9E9">
            <w:pPr>
              <w:pStyle w:val="6"/>
              <w:spacing w:before="86" w:line="223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色度</w:t>
            </w:r>
            <w:r>
              <w:rPr>
                <w:rFonts w:ascii="微软雅黑" w:hAnsi="微软雅黑" w:eastAsia="微软雅黑" w:cs="微软雅黑"/>
                <w:spacing w:val="40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APHA</w:t>
            </w:r>
            <w:r>
              <w:rPr>
                <w:rFonts w:ascii="微软雅黑" w:hAnsi="微软雅黑" w:eastAsia="微软雅黑" w:cs="微软雅黑"/>
                <w:spacing w:val="40"/>
                <w:sz w:val="20"/>
                <w:szCs w:val="20"/>
              </w:rPr>
              <w:t>）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3FD94D83">
            <w:pPr>
              <w:spacing w:line="359" w:lineRule="auto"/>
              <w:rPr>
                <w:rFonts w:ascii="Arial"/>
                <w:sz w:val="21"/>
              </w:rPr>
            </w:pPr>
          </w:p>
          <w:p w14:paraId="27BF6ED0">
            <w:pPr>
              <w:pStyle w:val="6"/>
              <w:spacing w:before="64" w:line="189" w:lineRule="auto"/>
              <w:ind w:left="1269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≤</w:t>
            </w:r>
            <w:r>
              <w:rPr>
                <w:rFonts w:hint="eastAsia" w:eastAsia="宋体"/>
                <w:spacing w:val="-1"/>
                <w:lang w:val="en-US" w:eastAsia="zh-CN"/>
              </w:rPr>
              <w:t>1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56C28F97">
            <w:pPr>
              <w:pStyle w:val="6"/>
              <w:spacing w:before="208" w:line="199" w:lineRule="auto"/>
              <w:ind w:left="6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  <w:r>
              <w:rPr>
                <w:spacing w:val="4"/>
                <w:sz w:val="20"/>
                <w:szCs w:val="20"/>
              </w:rPr>
              <w:t>/T 3143-1982</w:t>
            </w:r>
          </w:p>
          <w:p w14:paraId="31C4F4B1">
            <w:pPr>
              <w:pStyle w:val="6"/>
              <w:spacing w:before="248" w:line="201" w:lineRule="auto"/>
              <w:ind w:left="283" w:firstLine="416" w:firstLineChars="20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(</w:t>
            </w:r>
            <w:r>
              <w:rPr>
                <w:rFonts w:hint="eastAsia" w:eastAsia="宋体"/>
                <w:spacing w:val="4"/>
                <w:sz w:val="20"/>
                <w:szCs w:val="20"/>
                <w:lang w:val="en-US" w:eastAsia="zh-CN"/>
              </w:rPr>
              <w:t>铂-钴法</w:t>
            </w:r>
            <w:r>
              <w:rPr>
                <w:spacing w:val="3"/>
                <w:sz w:val="20"/>
                <w:szCs w:val="20"/>
              </w:rPr>
              <w:t>)</w:t>
            </w:r>
          </w:p>
        </w:tc>
      </w:tr>
      <w:tr w14:paraId="01D165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4FC68A3F">
            <w:pPr>
              <w:pStyle w:val="6"/>
              <w:spacing w:before="200" w:line="193" w:lineRule="auto"/>
              <w:ind w:left="24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-1"/>
                <w:lang w:val="en-US" w:eastAsia="zh-CN"/>
              </w:rPr>
              <w:t>官能度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18D57777">
            <w:pPr>
              <w:pStyle w:val="6"/>
              <w:spacing w:before="204" w:line="18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6E0C5FAF">
            <w:pPr>
              <w:pStyle w:val="6"/>
              <w:spacing w:before="200" w:line="193" w:lineRule="auto"/>
              <w:ind w:left="581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理论值</w:t>
            </w:r>
          </w:p>
        </w:tc>
      </w:tr>
      <w:tr w14:paraId="72E27E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37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23E59066">
            <w:pPr>
              <w:pStyle w:val="6"/>
              <w:spacing w:before="128" w:line="195" w:lineRule="auto"/>
              <w:ind w:left="241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lang w:val="en-US" w:eastAsia="zh-CN"/>
              </w:rPr>
              <w:t>粘度</w:t>
            </w:r>
            <w:r>
              <w:rPr>
                <w:rFonts w:ascii="微软雅黑" w:hAnsi="微软雅黑" w:eastAsia="微软雅黑" w:cs="微软雅黑"/>
                <w:spacing w:val="-1"/>
              </w:rPr>
              <w:t>（</w:t>
            </w:r>
            <w:r>
              <w:rPr>
                <w:spacing w:val="-1"/>
              </w:rPr>
              <w:t>mpa.s/</w:t>
            </w:r>
            <w:r>
              <w:rPr>
                <w:rFonts w:hint="eastAsia" w:eastAsia="宋体"/>
                <w:spacing w:val="-1"/>
                <w:lang w:val="en-US" w:eastAsia="zh-CN"/>
              </w:rPr>
              <w:t>25</w:t>
            </w:r>
            <w:r>
              <w:rPr>
                <w:spacing w:val="-1"/>
              </w:rPr>
              <w:t>℃</w:t>
            </w:r>
            <w:r>
              <w:rPr>
                <w:rFonts w:ascii="微软雅黑" w:hAnsi="微软雅黑" w:eastAsia="微软雅黑" w:cs="微软雅黑"/>
                <w:spacing w:val="-1"/>
              </w:rPr>
              <w:t>)</w:t>
            </w:r>
          </w:p>
        </w:tc>
        <w:tc>
          <w:tcPr>
            <w:tcW w:w="2883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4316DE5B">
            <w:pPr>
              <w:pStyle w:val="6"/>
              <w:spacing w:before="205" w:line="189" w:lineRule="auto"/>
              <w:ind w:left="122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</w:t>
            </w:r>
          </w:p>
        </w:tc>
        <w:tc>
          <w:tcPr>
            <w:tcW w:w="2781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 w14:paraId="5E4E635A">
            <w:pPr>
              <w:pStyle w:val="6"/>
              <w:spacing w:before="201" w:line="193" w:lineRule="auto"/>
              <w:ind w:left="606"/>
            </w:pPr>
            <w:r>
              <w:rPr>
                <w:spacing w:val="-1"/>
              </w:rPr>
              <w:t>GB/T 2794-1995</w:t>
            </w:r>
          </w:p>
        </w:tc>
      </w:tr>
    </w:tbl>
    <w:p w14:paraId="58DCA0F9">
      <w:pPr>
        <w:pStyle w:val="2"/>
        <w:spacing w:before="158" w:line="246" w:lineRule="auto"/>
        <w:ind w:left="19" w:right="3023" w:hanging="3"/>
        <w:rPr>
          <w:rFonts w:hint="default" w:ascii="Times New Roman" w:hAnsi="Times New Roman" w:eastAsia="微软雅黑" w:cs="Times New Roman"/>
          <w:b w:val="0"/>
          <w:bCs w:val="0"/>
          <w:spacing w:val="-1"/>
          <w:sz w:val="20"/>
          <w:szCs w:val="20"/>
          <w:lang w:val="en-US" w:eastAsia="zh-CN"/>
        </w:rPr>
      </w:pPr>
      <w:r>
        <w:rPr>
          <w:rFonts w:hint="eastAsia" w:eastAsia="微软雅黑"/>
          <w:b/>
          <w:bCs/>
          <w:sz w:val="28"/>
          <w:szCs w:val="28"/>
          <w:lang w:val="en-US" w:eastAsia="zh-CN"/>
        </w:rPr>
        <w:t>应用领域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：</w:t>
      </w:r>
      <w:r>
        <w:rPr>
          <w:rFonts w:hint="eastAsia" w:eastAsia="微软雅黑" w:cs="Times New Roman"/>
          <w:b w:val="0"/>
          <w:bCs w:val="0"/>
          <w:sz w:val="22"/>
          <w:szCs w:val="22"/>
          <w:lang w:val="en-US" w:eastAsia="zh-CN"/>
        </w:rPr>
        <w:t>涂料</w:t>
      </w:r>
      <w:r>
        <w:rPr>
          <w:rFonts w:hint="default" w:ascii="Times New Roman" w:hAnsi="Times New Roman" w:eastAsia="微软雅黑" w:cs="Times New Roman"/>
          <w:b w:val="0"/>
          <w:bCs w:val="0"/>
          <w:sz w:val="22"/>
          <w:szCs w:val="22"/>
          <w:lang w:val="en-US" w:eastAsia="zh-CN"/>
        </w:rPr>
        <w:t>,</w:t>
      </w:r>
      <w:r>
        <w:rPr>
          <w:rFonts w:hint="eastAsia" w:eastAsia="微软雅黑" w:cs="Times New Roman"/>
          <w:b w:val="0"/>
          <w:bCs w:val="0"/>
          <w:sz w:val="22"/>
          <w:szCs w:val="22"/>
          <w:lang w:val="en-US" w:eastAsia="zh-CN"/>
        </w:rPr>
        <w:t>油墨</w:t>
      </w:r>
      <w:r>
        <w:rPr>
          <w:rFonts w:hint="default" w:ascii="Times New Roman" w:hAnsi="Times New Roman" w:eastAsia="微软雅黑" w:cs="Times New Roman"/>
          <w:b w:val="0"/>
          <w:bCs w:val="0"/>
          <w:sz w:val="22"/>
          <w:szCs w:val="22"/>
          <w:lang w:val="en-US" w:eastAsia="zh-CN"/>
        </w:rPr>
        <w:t>.</w:t>
      </w:r>
    </w:p>
    <w:p w14:paraId="3B027A47">
      <w:pPr>
        <w:keepNext w:val="0"/>
        <w:keepLines w:val="0"/>
        <w:widowControl/>
        <w:suppressLineNumbers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2249F1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注意事项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4B6FF56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"/>
        </w:rPr>
        <w:t>本品无自燃爆炸性，腐蚀性低，使用时戴手套和口罩，尽量避免皮肤接触及吸入，若不慎附</w:t>
      </w:r>
    </w:p>
    <w:p w14:paraId="55568E0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"/>
        </w:rPr>
        <w:t>着皮肤，应使用酒精擦拭干净，再用清水冲洗干净。若侵入眼睛应立即以大量生理盐水冲洗，</w:t>
      </w:r>
    </w:p>
    <w:p w14:paraId="302F07F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"/>
        </w:rPr>
        <w:t xml:space="preserve">若有必要请及时就医。 </w:t>
      </w:r>
    </w:p>
    <w:p w14:paraId="50F51D82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包装规格：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0"/>
          <w:szCs w:val="20"/>
          <w:lang w:val="en-US" w:eastAsia="zh-CN" w:bidi="ar"/>
        </w:rPr>
        <w:t>25Kg，200Kg</w:t>
      </w:r>
    </w:p>
    <w:p w14:paraId="73630E9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"/>
        </w:rPr>
        <w:t>公司名称：江西坤隆新材料有限公司</w:t>
      </w:r>
    </w:p>
    <w:p w14:paraId="440E0DA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268605</wp:posOffset>
            </wp:positionV>
            <wp:extent cx="1318895" cy="12198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022" cy="121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地址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"/>
        </w:rPr>
        <w:t>江西省铜鼓县生态工业园</w:t>
      </w:r>
    </w:p>
    <w:p w14:paraId="38B00379">
      <w:pPr>
        <w:pStyle w:val="2"/>
        <w:spacing w:before="173" w:line="169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联系人</w:t>
      </w:r>
      <w:r>
        <w:rPr>
          <w:rFonts w:hint="eastAsia" w:ascii="宋体" w:hAnsi="宋体" w:eastAsia="宋体" w:cs="宋体"/>
          <w:spacing w:val="-1"/>
        </w:rPr>
        <w:t xml:space="preserve">：  </w:t>
      </w:r>
      <w:r>
        <w:rPr>
          <w:rFonts w:hint="eastAsia" w:ascii="宋体" w:hAnsi="宋体" w:eastAsia="宋体" w:cs="宋体"/>
          <w:spacing w:val="-1"/>
          <w:lang w:val="en-US" w:eastAsia="zh-CN"/>
        </w:rPr>
        <w:t xml:space="preserve"> 邹小姐</w:t>
      </w:r>
      <w:r>
        <w:rPr>
          <w:rFonts w:hint="eastAsia" w:ascii="宋体" w:hAnsi="宋体" w:eastAsia="宋体" w:cs="宋体"/>
          <w:spacing w:val="-1"/>
        </w:rPr>
        <w:t xml:space="preserve">     13707490831</w:t>
      </w:r>
    </w:p>
    <w:p w14:paraId="5995996B">
      <w:pPr>
        <w:pStyle w:val="2"/>
        <w:spacing w:before="189" w:line="189" w:lineRule="auto"/>
        <w:ind w:firstLine="1284" w:firstLineChars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  <w:lang w:val="en-US" w:eastAsia="zh-CN"/>
        </w:rPr>
        <w:t>邹先生</w:t>
      </w:r>
      <w:r>
        <w:rPr>
          <w:rFonts w:hint="eastAsia" w:ascii="宋体" w:hAnsi="宋体" w:eastAsia="宋体" w:cs="宋体"/>
          <w:spacing w:val="4"/>
        </w:rPr>
        <w:t xml:space="preserve">     </w:t>
      </w:r>
      <w:r>
        <w:rPr>
          <w:rFonts w:hint="eastAsia" w:ascii="宋体" w:hAnsi="宋体" w:eastAsia="宋体" w:cs="宋体"/>
          <w:spacing w:val="-3"/>
        </w:rPr>
        <w:t>18170533822</w:t>
      </w:r>
    </w:p>
    <w:p w14:paraId="7161A533">
      <w:pPr>
        <w:pStyle w:val="2"/>
        <w:spacing w:before="222" w:line="172" w:lineRule="auto"/>
        <w:ind w:left="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技术服务</w:t>
      </w:r>
      <w:r>
        <w:rPr>
          <w:rFonts w:hint="eastAsia" w:ascii="宋体" w:hAnsi="宋体" w:eastAsia="宋体" w:cs="宋体"/>
          <w:spacing w:val="-2"/>
        </w:rPr>
        <w:t>：</w:t>
      </w:r>
      <w:r>
        <w:rPr>
          <w:rFonts w:hint="eastAsia" w:ascii="宋体" w:hAnsi="宋体" w:eastAsia="宋体" w:cs="宋体"/>
          <w:spacing w:val="-2"/>
          <w:lang w:val="en-US" w:eastAsia="zh-CN"/>
        </w:rPr>
        <w:t xml:space="preserve"> 侯先生</w:t>
      </w:r>
      <w:r>
        <w:rPr>
          <w:rFonts w:hint="eastAsia" w:ascii="宋体" w:hAnsi="宋体" w:eastAsia="宋体" w:cs="宋体"/>
          <w:spacing w:val="5"/>
        </w:rPr>
        <w:t xml:space="preserve">     </w:t>
      </w:r>
      <w:r>
        <w:rPr>
          <w:rFonts w:hint="eastAsia" w:ascii="宋体" w:hAnsi="宋体" w:eastAsia="宋体" w:cs="宋体"/>
          <w:spacing w:val="-2"/>
        </w:rPr>
        <w:t>18670782966</w:t>
      </w:r>
    </w:p>
    <w:sectPr>
      <w:pgSz w:w="11906" w:h="16839"/>
      <w:pgMar w:top="729" w:right="154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字酷堂义山楷W">
    <w:panose1 w:val="00020600040101010101"/>
    <w:charset w:val="86"/>
    <w:family w:val="auto"/>
    <w:pitch w:val="default"/>
    <w:sig w:usb0="800000BF" w:usb1="3AC17CFA" w:usb2="00000016" w:usb3="00000000" w:csb0="0004009F" w:csb1="00000000"/>
  </w:font>
  <w:font w:name="汉仪迪升英雄体简">
    <w:panose1 w:val="00020600040101010101"/>
    <w:charset w:val="86"/>
    <w:family w:val="auto"/>
    <w:pitch w:val="default"/>
    <w:sig w:usb0="A00002BF" w:usb1="0ACF64FA" w:usb2="00000016" w:usb3="00000000" w:csb0="0004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印品断眉体">
    <w:panose1 w:val="02000500000000000000"/>
    <w:charset w:val="86"/>
    <w:family w:val="auto"/>
    <w:pitch w:val="default"/>
    <w:sig w:usb0="800002BF" w:usb1="184F6CFA" w:usb2="00000012" w:usb3="00000000" w:csb0="00040001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2AD4D18"/>
    <w:rsid w:val="03394EB3"/>
    <w:rsid w:val="037E4A06"/>
    <w:rsid w:val="07506C6F"/>
    <w:rsid w:val="0BA35BAB"/>
    <w:rsid w:val="0BC07740"/>
    <w:rsid w:val="0D374B59"/>
    <w:rsid w:val="0E461CF5"/>
    <w:rsid w:val="113A4C18"/>
    <w:rsid w:val="133B4C77"/>
    <w:rsid w:val="18686D72"/>
    <w:rsid w:val="1A451E7A"/>
    <w:rsid w:val="1BF46930"/>
    <w:rsid w:val="1EB63404"/>
    <w:rsid w:val="1FFC62A9"/>
    <w:rsid w:val="22AA7723"/>
    <w:rsid w:val="22CE4D7D"/>
    <w:rsid w:val="2AD875D8"/>
    <w:rsid w:val="2E8F7B97"/>
    <w:rsid w:val="3FB157F6"/>
    <w:rsid w:val="40F462E2"/>
    <w:rsid w:val="417545C4"/>
    <w:rsid w:val="43A45688"/>
    <w:rsid w:val="480321E6"/>
    <w:rsid w:val="48B56E5A"/>
    <w:rsid w:val="49C91F0B"/>
    <w:rsid w:val="4C7E2F03"/>
    <w:rsid w:val="4CB052E1"/>
    <w:rsid w:val="4FF4200C"/>
    <w:rsid w:val="595D073D"/>
    <w:rsid w:val="59EF62FA"/>
    <w:rsid w:val="5BF14489"/>
    <w:rsid w:val="5DA12869"/>
    <w:rsid w:val="5DB8778B"/>
    <w:rsid w:val="5DBF2270"/>
    <w:rsid w:val="609E54CA"/>
    <w:rsid w:val="611D6A5C"/>
    <w:rsid w:val="6DD54C21"/>
    <w:rsid w:val="6FB8233D"/>
    <w:rsid w:val="707F3A4F"/>
    <w:rsid w:val="7866291A"/>
    <w:rsid w:val="7B844D3E"/>
    <w:rsid w:val="7E3D1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1008</Characters>
  <TotalTime>10</TotalTime>
  <ScaleCrop>false</ScaleCrop>
  <LinksUpToDate>false</LinksUpToDate>
  <CharactersWithSpaces>1262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2024-11-22T13:39:00Z</dcterms:created>
  <dc:creator>妮大宝</dc:creator>
  <cp:lastModifiedBy>九日1399028576</cp:lastModifiedBy>
  <dcterms:modified xsi:type="dcterms:W3CDTF">2025-07-24T06:15:51Z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2025-03-17T09:01:32Z</vt:filetime>
  </property>
  <property fmtid="{D5CDD505-2E9C-101B-9397-08002B2CF9AE}" pid="4" name="KSOProductBuildVer">
    <vt:lpwstr>2052-12.1.0.21915</vt:lpwstr>
  </property>
  <property fmtid="{D5CDD505-2E9C-101B-9397-08002B2CF9AE}" pid="5" name="ICV">
    <vt:lpwstr>002DA63822E849B28536B8463FD8CDE2_13</vt:lpwstr>
  </property>
  <property fmtid="{D5CDD505-2E9C-101B-9397-08002B2CF9AE}" pid="6" name="KSOTemplateDocerSaveRecord">
    <vt:lpwstr>eyJoZGlkIjoiYTlmMGM5NmFlOTZhNDE1ZWMwZjcwYTM1ZDgxMDk2OTQiLCJ1c2VySWQiOiIxNTA1NTY2MiJ9</vt:lpwstr>
  </property>
</Properties>
</file>